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4BD" w:rsidRDefault="007D64BD" w:rsidP="007D64BD">
      <w:pPr>
        <w:jc w:val="center"/>
        <w:rPr>
          <w:b/>
          <w:u w:val="single"/>
        </w:rPr>
      </w:pPr>
    </w:p>
    <w:p w:rsidR="007D64BD" w:rsidRDefault="007D64BD" w:rsidP="007D64BD">
      <w:pPr>
        <w:jc w:val="center"/>
        <w:rPr>
          <w:b/>
          <w:u w:val="single"/>
        </w:rPr>
      </w:pPr>
    </w:p>
    <w:p w:rsidR="0040315B" w:rsidRDefault="005917B6" w:rsidP="007D64BD">
      <w:pPr>
        <w:jc w:val="center"/>
        <w:rPr>
          <w:b/>
          <w:u w:val="single"/>
        </w:rPr>
      </w:pPr>
      <w:r>
        <w:rPr>
          <w:b/>
          <w:u w:val="single"/>
        </w:rPr>
        <w:t xml:space="preserve">TALLER </w:t>
      </w:r>
      <w:r w:rsidR="0051495E">
        <w:rPr>
          <w:b/>
          <w:u w:val="single"/>
        </w:rPr>
        <w:t>ILUSTRACIÓN Y REVOLUCIÓN FRANCESA</w:t>
      </w:r>
    </w:p>
    <w:p w:rsidR="00EA31D3" w:rsidRDefault="00E35ED8" w:rsidP="00EA31D3">
      <w:pPr>
        <w:jc w:val="center"/>
        <w:rPr>
          <w:b/>
          <w:u w:val="single"/>
        </w:rPr>
      </w:pPr>
      <w:r>
        <w:rPr>
          <w:b/>
          <w:u w:val="single"/>
        </w:rPr>
        <w:t>ANÁLISIS DE PREGUNTAS</w:t>
      </w:r>
    </w:p>
    <w:p w:rsidR="00E35ED8" w:rsidRDefault="00E35ED8" w:rsidP="00EA31D3">
      <w:pPr>
        <w:jc w:val="center"/>
        <w:rPr>
          <w:b/>
          <w:u w:val="single"/>
        </w:rPr>
      </w:pPr>
    </w:p>
    <w:p w:rsidR="00EA31D3" w:rsidRDefault="00EA31D3" w:rsidP="005917B6">
      <w:pPr>
        <w:tabs>
          <w:tab w:val="left" w:pos="195"/>
        </w:tabs>
        <w:jc w:val="both"/>
      </w:pPr>
      <w:r w:rsidRPr="00EA31D3">
        <w:t>1.-</w:t>
      </w:r>
      <w:r w:rsidR="005917B6" w:rsidRPr="005917B6">
        <w:t>Rechazaba a la Iglesia Católica porque la consideraba desviada de la religión universal. Consideraba que los papas eran "disolutos, ambiciosos y sanguinarios"</w:t>
      </w:r>
      <w:hyperlink r:id="rId7" w:history="1">
        <w:r w:rsidR="005917B6" w:rsidRPr="005917B6">
          <w:t>[1]</w:t>
        </w:r>
      </w:hyperlink>
      <w:r w:rsidR="005917B6" w:rsidRPr="005917B6">
        <w:t> y puso en tela de juicio muchísimas de las doctrinas católicas, usando las enseñanzas de Jesucristo para refutarlas. La cuaresma, el celibato, las posesiones de la Iglesia Católica en el Estado, la supuesta autoridad de la Iglesia católica y los diezmos para la misma son sólo algunas de las doctrinas que atacó.</w:t>
      </w:r>
    </w:p>
    <w:p w:rsidR="005917B6" w:rsidRDefault="005917B6" w:rsidP="005917B6">
      <w:pPr>
        <w:tabs>
          <w:tab w:val="left" w:pos="195"/>
        </w:tabs>
        <w:jc w:val="both"/>
      </w:pPr>
      <w:r>
        <w:t>El texto anterior hace referencia a:</w:t>
      </w:r>
    </w:p>
    <w:p w:rsidR="005917B6" w:rsidRDefault="005917B6" w:rsidP="005917B6">
      <w:pPr>
        <w:pStyle w:val="Prrafodelista"/>
        <w:numPr>
          <w:ilvl w:val="0"/>
          <w:numId w:val="2"/>
        </w:numPr>
        <w:tabs>
          <w:tab w:val="left" w:pos="195"/>
        </w:tabs>
        <w:jc w:val="both"/>
      </w:pPr>
      <w:r>
        <w:t>Rousseau</w:t>
      </w:r>
    </w:p>
    <w:p w:rsidR="005917B6" w:rsidRDefault="005917B6" w:rsidP="005917B6">
      <w:pPr>
        <w:pStyle w:val="Prrafodelista"/>
        <w:numPr>
          <w:ilvl w:val="0"/>
          <w:numId w:val="2"/>
        </w:numPr>
        <w:tabs>
          <w:tab w:val="left" w:pos="195"/>
        </w:tabs>
        <w:jc w:val="both"/>
      </w:pPr>
      <w:r>
        <w:t>Montesquieu</w:t>
      </w:r>
    </w:p>
    <w:p w:rsidR="005917B6" w:rsidRDefault="005917B6" w:rsidP="005917B6">
      <w:pPr>
        <w:pStyle w:val="Prrafodelista"/>
        <w:numPr>
          <w:ilvl w:val="0"/>
          <w:numId w:val="2"/>
        </w:numPr>
        <w:tabs>
          <w:tab w:val="left" w:pos="195"/>
        </w:tabs>
        <w:jc w:val="both"/>
      </w:pPr>
      <w:r>
        <w:t>Descartes</w:t>
      </w:r>
    </w:p>
    <w:p w:rsidR="005917B6" w:rsidRDefault="005917B6" w:rsidP="005917B6">
      <w:pPr>
        <w:pStyle w:val="Prrafodelista"/>
        <w:numPr>
          <w:ilvl w:val="0"/>
          <w:numId w:val="2"/>
        </w:numPr>
        <w:tabs>
          <w:tab w:val="left" w:pos="195"/>
        </w:tabs>
        <w:jc w:val="both"/>
      </w:pPr>
      <w:r>
        <w:t>Voltaire</w:t>
      </w:r>
    </w:p>
    <w:p w:rsidR="00D3082F" w:rsidRDefault="005917B6" w:rsidP="00D3082F">
      <w:pPr>
        <w:pStyle w:val="Prrafodelista"/>
        <w:numPr>
          <w:ilvl w:val="0"/>
          <w:numId w:val="2"/>
        </w:numPr>
        <w:tabs>
          <w:tab w:val="left" w:pos="195"/>
        </w:tabs>
        <w:jc w:val="both"/>
      </w:pPr>
      <w:r>
        <w:t>Hobbes</w:t>
      </w:r>
    </w:p>
    <w:p w:rsidR="005917B6" w:rsidRDefault="005917B6" w:rsidP="005917B6">
      <w:pPr>
        <w:pStyle w:val="Prrafodelista"/>
        <w:tabs>
          <w:tab w:val="left" w:pos="195"/>
        </w:tabs>
        <w:jc w:val="both"/>
      </w:pPr>
    </w:p>
    <w:p w:rsidR="006E4D1A" w:rsidRPr="006E4D1A" w:rsidRDefault="006E4D1A" w:rsidP="006E4D1A">
      <w:pPr>
        <w:spacing w:after="0" w:line="240" w:lineRule="auto"/>
        <w:ind w:left="708" w:hanging="708"/>
        <w:jc w:val="both"/>
      </w:pPr>
      <w:r>
        <w:t xml:space="preserve">2.- </w:t>
      </w:r>
      <w:r w:rsidRPr="006E4D1A">
        <w:t>Los principios básicos de la Revolución Francesa fueron:</w:t>
      </w:r>
    </w:p>
    <w:p w:rsidR="006E4D1A" w:rsidRPr="006E4D1A" w:rsidRDefault="006E4D1A" w:rsidP="006E4D1A">
      <w:pPr>
        <w:spacing w:after="0" w:line="240" w:lineRule="auto"/>
        <w:ind w:left="708"/>
        <w:jc w:val="both"/>
      </w:pPr>
    </w:p>
    <w:p w:rsidR="006E4D1A" w:rsidRPr="006E4D1A" w:rsidRDefault="006E4D1A" w:rsidP="00B8764D">
      <w:pPr>
        <w:pStyle w:val="Prrafodelista"/>
        <w:numPr>
          <w:ilvl w:val="0"/>
          <w:numId w:val="3"/>
        </w:numPr>
        <w:tabs>
          <w:tab w:val="left" w:pos="195"/>
        </w:tabs>
        <w:jc w:val="both"/>
      </w:pPr>
      <w:r w:rsidRPr="006E4D1A">
        <w:t>Igualdad, fraternidad y soberanía.</w:t>
      </w:r>
    </w:p>
    <w:p w:rsidR="006E4D1A" w:rsidRPr="006E4D1A" w:rsidRDefault="006E4D1A" w:rsidP="00B8764D">
      <w:pPr>
        <w:pStyle w:val="Prrafodelista"/>
        <w:numPr>
          <w:ilvl w:val="0"/>
          <w:numId w:val="3"/>
        </w:numPr>
        <w:tabs>
          <w:tab w:val="left" w:pos="195"/>
        </w:tabs>
        <w:jc w:val="both"/>
      </w:pPr>
      <w:r w:rsidRPr="006E4D1A">
        <w:t>Equidad, igualdad y justicia.</w:t>
      </w:r>
    </w:p>
    <w:p w:rsidR="006E4D1A" w:rsidRPr="006E4D1A" w:rsidRDefault="006E4D1A" w:rsidP="00B8764D">
      <w:pPr>
        <w:pStyle w:val="Prrafodelista"/>
        <w:numPr>
          <w:ilvl w:val="0"/>
          <w:numId w:val="3"/>
        </w:numPr>
        <w:tabs>
          <w:tab w:val="left" w:pos="195"/>
        </w:tabs>
        <w:jc w:val="both"/>
      </w:pPr>
      <w:r w:rsidRPr="006E4D1A">
        <w:t>Soberanía, moralidad y democracia.</w:t>
      </w:r>
    </w:p>
    <w:p w:rsidR="006E4D1A" w:rsidRPr="006E4D1A" w:rsidRDefault="006E4D1A" w:rsidP="00B8764D">
      <w:pPr>
        <w:pStyle w:val="Prrafodelista"/>
        <w:numPr>
          <w:ilvl w:val="0"/>
          <w:numId w:val="3"/>
        </w:numPr>
        <w:tabs>
          <w:tab w:val="left" w:pos="195"/>
        </w:tabs>
        <w:jc w:val="both"/>
      </w:pPr>
      <w:r w:rsidRPr="006E4D1A">
        <w:t>Pluralismo, democracia y representatividad.</w:t>
      </w:r>
    </w:p>
    <w:p w:rsidR="006E4D1A" w:rsidRDefault="006E4D1A" w:rsidP="00B8764D">
      <w:pPr>
        <w:pStyle w:val="Prrafodelista"/>
        <w:numPr>
          <w:ilvl w:val="0"/>
          <w:numId w:val="3"/>
        </w:numPr>
        <w:tabs>
          <w:tab w:val="left" w:pos="195"/>
        </w:tabs>
        <w:jc w:val="both"/>
      </w:pPr>
      <w:r w:rsidRPr="006E4D1A">
        <w:t>Libertad, igualdad y fraternidad.</w:t>
      </w:r>
    </w:p>
    <w:p w:rsidR="009B6A70" w:rsidRDefault="009B6A70" w:rsidP="009B6A70">
      <w:pPr>
        <w:pStyle w:val="Prrafodelista"/>
        <w:tabs>
          <w:tab w:val="left" w:pos="195"/>
        </w:tabs>
        <w:jc w:val="both"/>
      </w:pPr>
    </w:p>
    <w:p w:rsidR="00E9227A" w:rsidRDefault="009B6A70" w:rsidP="009B6A70">
      <w:pPr>
        <w:spacing w:after="0" w:line="240" w:lineRule="auto"/>
        <w:ind w:left="708" w:hanging="708"/>
        <w:jc w:val="both"/>
      </w:pPr>
      <w:r>
        <w:t xml:space="preserve">3.- </w:t>
      </w:r>
      <w:r w:rsidRPr="009B6A70">
        <w:t xml:space="preserve">El abate </w:t>
      </w:r>
      <w:proofErr w:type="spellStart"/>
      <w:r w:rsidRPr="009B6A70">
        <w:t>Sieyes</w:t>
      </w:r>
      <w:proofErr w:type="spellEnd"/>
      <w:r w:rsidRPr="009B6A70">
        <w:t xml:space="preserve">, en ¿Qué es el Tercer Estado? publicado en 1789, a través de las preguntas: </w:t>
      </w:r>
    </w:p>
    <w:p w:rsidR="00E9227A" w:rsidRDefault="009B6A70" w:rsidP="009B6A70">
      <w:pPr>
        <w:spacing w:after="0" w:line="240" w:lineRule="auto"/>
        <w:ind w:left="708" w:hanging="708"/>
        <w:jc w:val="both"/>
      </w:pPr>
      <w:r w:rsidRPr="009B6A70">
        <w:t xml:space="preserve">"¿Qué es el Tercer Estado? Todo. ¿Qué ha sido hasta hoy en el orden político? Nada. </w:t>
      </w:r>
    </w:p>
    <w:p w:rsidR="009B6A70" w:rsidRPr="009B6A70" w:rsidRDefault="009B6A70" w:rsidP="009B6A70">
      <w:pPr>
        <w:spacing w:after="0" w:line="240" w:lineRule="auto"/>
        <w:ind w:left="708" w:hanging="708"/>
        <w:jc w:val="both"/>
      </w:pPr>
      <w:r w:rsidRPr="009B6A70">
        <w:t>¿Qué pide? Llegar a ser algo". Se refiere a:</w:t>
      </w:r>
    </w:p>
    <w:p w:rsidR="009B6A70" w:rsidRPr="009B6A70" w:rsidRDefault="009B6A70" w:rsidP="009B6A70">
      <w:pPr>
        <w:spacing w:after="0" w:line="240" w:lineRule="auto"/>
        <w:ind w:left="708" w:hanging="708"/>
        <w:jc w:val="both"/>
      </w:pPr>
    </w:p>
    <w:p w:rsidR="009B6A70" w:rsidRDefault="009B6A70" w:rsidP="009B6A70">
      <w:pPr>
        <w:pStyle w:val="Prrafodelista"/>
        <w:numPr>
          <w:ilvl w:val="0"/>
          <w:numId w:val="4"/>
        </w:numPr>
        <w:tabs>
          <w:tab w:val="left" w:pos="195"/>
        </w:tabs>
        <w:jc w:val="both"/>
      </w:pPr>
      <w:r w:rsidRPr="009B6A70">
        <w:t>Importancia del Tercer Estado en lo político.</w:t>
      </w:r>
    </w:p>
    <w:p w:rsidR="009B6A70" w:rsidRDefault="009B6A70" w:rsidP="009B6A70">
      <w:pPr>
        <w:pStyle w:val="Prrafodelista"/>
        <w:numPr>
          <w:ilvl w:val="0"/>
          <w:numId w:val="4"/>
        </w:numPr>
        <w:tabs>
          <w:tab w:val="left" w:pos="195"/>
        </w:tabs>
        <w:jc w:val="both"/>
      </w:pPr>
      <w:r w:rsidRPr="009B6A70">
        <w:t>Convocatoria a los Estados Generales.</w:t>
      </w:r>
    </w:p>
    <w:p w:rsidR="009B6A70" w:rsidRDefault="009B6A70" w:rsidP="009B6A70">
      <w:pPr>
        <w:pStyle w:val="Prrafodelista"/>
        <w:numPr>
          <w:ilvl w:val="0"/>
          <w:numId w:val="4"/>
        </w:numPr>
        <w:tabs>
          <w:tab w:val="left" w:pos="195"/>
        </w:tabs>
        <w:jc w:val="both"/>
      </w:pPr>
      <w:r w:rsidRPr="009B6A70">
        <w:t>Desaparición del régimen monárquico.</w:t>
      </w:r>
    </w:p>
    <w:p w:rsidR="009B6A70" w:rsidRDefault="009B6A70" w:rsidP="009B6A70">
      <w:pPr>
        <w:pStyle w:val="Prrafodelista"/>
        <w:numPr>
          <w:ilvl w:val="0"/>
          <w:numId w:val="4"/>
        </w:numPr>
        <w:tabs>
          <w:tab w:val="left" w:pos="195"/>
        </w:tabs>
        <w:jc w:val="both"/>
      </w:pPr>
      <w:r w:rsidRPr="009B6A70">
        <w:t>Eliminación de los privilegios nobiliarios.</w:t>
      </w:r>
    </w:p>
    <w:p w:rsidR="009B6A70" w:rsidRDefault="009B6A70" w:rsidP="009B6A70">
      <w:pPr>
        <w:pStyle w:val="Prrafodelista"/>
        <w:numPr>
          <w:ilvl w:val="0"/>
          <w:numId w:val="4"/>
        </w:numPr>
        <w:tabs>
          <w:tab w:val="left" w:pos="195"/>
        </w:tabs>
        <w:jc w:val="both"/>
      </w:pPr>
      <w:r w:rsidRPr="009B6A70">
        <w:t>Reforma de la Constitución Francesa.</w:t>
      </w:r>
    </w:p>
    <w:p w:rsidR="00265AF9" w:rsidRPr="009B6A70" w:rsidRDefault="00265AF9" w:rsidP="00265AF9">
      <w:pPr>
        <w:tabs>
          <w:tab w:val="left" w:pos="195"/>
        </w:tabs>
        <w:jc w:val="both"/>
      </w:pPr>
    </w:p>
    <w:p w:rsidR="009B6A70" w:rsidRPr="006E4D1A" w:rsidRDefault="009B6A70" w:rsidP="009B6A70">
      <w:pPr>
        <w:spacing w:after="0" w:line="240" w:lineRule="auto"/>
        <w:ind w:left="708" w:hanging="708"/>
        <w:jc w:val="both"/>
      </w:pPr>
    </w:p>
    <w:p w:rsidR="00D3082F" w:rsidRPr="00EA31D3" w:rsidRDefault="00D3082F" w:rsidP="00D3082F">
      <w:pPr>
        <w:tabs>
          <w:tab w:val="left" w:pos="195"/>
        </w:tabs>
      </w:pPr>
    </w:p>
    <w:p w:rsidR="007D64BD" w:rsidRDefault="007D64BD" w:rsidP="00EA31D3">
      <w:pPr>
        <w:rPr>
          <w:b/>
          <w:u w:val="single"/>
        </w:rPr>
      </w:pPr>
    </w:p>
    <w:p w:rsidR="00AB5316" w:rsidRDefault="00AB5316" w:rsidP="00AB5316">
      <w:pPr>
        <w:spacing w:after="0" w:line="240" w:lineRule="auto"/>
        <w:ind w:left="708" w:hanging="708"/>
        <w:jc w:val="both"/>
      </w:pPr>
      <w:r>
        <w:lastRenderedPageBreak/>
        <w:t xml:space="preserve">4.- </w:t>
      </w:r>
      <w:r w:rsidRPr="00AB5316">
        <w:t xml:space="preserve">En el ámbito de la revolución </w:t>
      </w:r>
      <w:proofErr w:type="gramStart"/>
      <w:r w:rsidRPr="00AB5316">
        <w:t>Francesa</w:t>
      </w:r>
      <w:proofErr w:type="gramEnd"/>
      <w:r w:rsidRPr="00AB5316">
        <w:t xml:space="preserve">, </w:t>
      </w:r>
      <w:smartTag w:uri="urn:schemas-microsoft-com:office:smarttags" w:element="PersonName">
        <w:smartTagPr>
          <w:attr w:name="ProductID" w:val="la Asamblea Nacional"/>
        </w:smartTagPr>
        <w:r w:rsidRPr="00AB5316">
          <w:t>la Asamblea Nacional</w:t>
        </w:r>
      </w:smartTag>
      <w:r w:rsidRPr="00AB5316">
        <w:t xml:space="preserve"> Constituyente (1789 </w:t>
      </w:r>
      <w:r>
        <w:t xml:space="preserve">1791) </w:t>
      </w:r>
    </w:p>
    <w:p w:rsidR="00AB5316" w:rsidRDefault="00AB5316" w:rsidP="00AB5316">
      <w:pPr>
        <w:spacing w:after="0" w:line="240" w:lineRule="auto"/>
        <w:ind w:left="708" w:hanging="708"/>
        <w:jc w:val="both"/>
      </w:pPr>
      <w:r>
        <w:t xml:space="preserve">fue </w:t>
      </w:r>
      <w:r w:rsidRPr="00AB5316">
        <w:t xml:space="preserve">responsable de la nacionalización de los bienes de </w:t>
      </w:r>
      <w:smartTag w:uri="urn:schemas-microsoft-com:office:smarttags" w:element="PersonName">
        <w:smartTagPr>
          <w:attr w:name="ProductID" w:val="la Iglesia"/>
        </w:smartTagPr>
        <w:r w:rsidRPr="00AB5316">
          <w:t>la Iglesia</w:t>
        </w:r>
      </w:smartTag>
      <w:r w:rsidRPr="00AB5316">
        <w:t xml:space="preserve">, del establecimiento </w:t>
      </w:r>
    </w:p>
    <w:p w:rsidR="00AB5316" w:rsidRPr="00AB5316" w:rsidRDefault="00AB5316" w:rsidP="00AB5316">
      <w:pPr>
        <w:spacing w:after="0" w:line="240" w:lineRule="auto"/>
        <w:ind w:left="708" w:hanging="708"/>
        <w:jc w:val="both"/>
      </w:pPr>
      <w:r w:rsidRPr="00AB5316">
        <w:t xml:space="preserve">de </w:t>
      </w:r>
      <w:smartTag w:uri="urn:schemas-microsoft-com:office:smarttags" w:element="PersonName">
        <w:smartTagPr>
          <w:attr w:name="ProductID" w:val="la Constitución Civil"/>
        </w:smartTagPr>
        <w:r w:rsidRPr="00AB5316">
          <w:t>la Constitución Civil</w:t>
        </w:r>
      </w:smartTag>
      <w:r w:rsidRPr="00AB5316">
        <w:t xml:space="preserve"> del Clero y además de:</w:t>
      </w:r>
    </w:p>
    <w:p w:rsidR="00AB5316" w:rsidRPr="00AB5316" w:rsidRDefault="00AB5316" w:rsidP="00AB5316">
      <w:pPr>
        <w:spacing w:after="0" w:line="240" w:lineRule="auto"/>
        <w:ind w:left="708"/>
        <w:jc w:val="both"/>
        <w:rPr>
          <w:rFonts w:ascii="Arial" w:eastAsia="Calibri" w:hAnsi="Arial" w:cs="Arial"/>
          <w:sz w:val="36"/>
          <w:szCs w:val="36"/>
          <w:lang w:val="es-ES" w:eastAsia="es-CL"/>
        </w:rPr>
      </w:pPr>
    </w:p>
    <w:p w:rsidR="00AB5316" w:rsidRPr="00AB5316" w:rsidRDefault="00AB5316" w:rsidP="00AB5316">
      <w:pPr>
        <w:pStyle w:val="Prrafodelista"/>
        <w:tabs>
          <w:tab w:val="left" w:pos="195"/>
        </w:tabs>
        <w:ind w:left="705"/>
        <w:jc w:val="both"/>
      </w:pPr>
      <w:r w:rsidRPr="00AB5316">
        <w:t>A) La abolición de los títulos de nobleza</w:t>
      </w:r>
    </w:p>
    <w:p w:rsidR="00AB5316" w:rsidRPr="00AB5316" w:rsidRDefault="00AB5316" w:rsidP="003043B5">
      <w:pPr>
        <w:pStyle w:val="Prrafodelista"/>
        <w:tabs>
          <w:tab w:val="left" w:pos="195"/>
        </w:tabs>
        <w:ind w:left="705"/>
        <w:jc w:val="both"/>
      </w:pPr>
      <w:r w:rsidRPr="00AB5316">
        <w:t>B) La campaña militar contra Rusia</w:t>
      </w:r>
    </w:p>
    <w:p w:rsidR="00AB5316" w:rsidRPr="00AB5316" w:rsidRDefault="00AB5316" w:rsidP="003043B5">
      <w:pPr>
        <w:pStyle w:val="Prrafodelista"/>
        <w:tabs>
          <w:tab w:val="left" w:pos="195"/>
        </w:tabs>
        <w:ind w:left="705"/>
        <w:jc w:val="both"/>
      </w:pPr>
      <w:r w:rsidRPr="00AB5316">
        <w:t>C) La instauración del Directorio</w:t>
      </w:r>
    </w:p>
    <w:p w:rsidR="00AB5316" w:rsidRPr="00AB5316" w:rsidRDefault="00AB5316" w:rsidP="003043B5">
      <w:pPr>
        <w:pStyle w:val="Prrafodelista"/>
        <w:tabs>
          <w:tab w:val="left" w:pos="195"/>
        </w:tabs>
        <w:ind w:left="705"/>
        <w:jc w:val="both"/>
      </w:pPr>
      <w:r w:rsidRPr="00AB5316">
        <w:t xml:space="preserve">D) </w:t>
      </w:r>
      <w:smartTag w:uri="urn:schemas-microsoft-com:office:smarttags" w:element="PersonName">
        <w:smartTagPr>
          <w:attr w:name="ProductID" w:val="La Declaración"/>
        </w:smartTagPr>
        <w:r w:rsidRPr="00AB5316">
          <w:t>La Declaración</w:t>
        </w:r>
      </w:smartTag>
      <w:r w:rsidRPr="00AB5316">
        <w:t xml:space="preserve"> de los Derechos del Hombre y del Ciudadano.</w:t>
      </w:r>
    </w:p>
    <w:p w:rsidR="00AB5316" w:rsidRPr="00AB5316" w:rsidRDefault="00AB5316" w:rsidP="003043B5">
      <w:pPr>
        <w:pStyle w:val="Prrafodelista"/>
        <w:tabs>
          <w:tab w:val="left" w:pos="195"/>
        </w:tabs>
        <w:ind w:left="705"/>
        <w:jc w:val="both"/>
      </w:pPr>
      <w:bookmarkStart w:id="0" w:name="_GoBack"/>
      <w:bookmarkEnd w:id="0"/>
      <w:r w:rsidRPr="00AB5316">
        <w:t>E) La ejecución de Luis XVI, rey de Francia.</w:t>
      </w:r>
    </w:p>
    <w:p w:rsidR="00EA31D3" w:rsidRPr="00EA31D3" w:rsidRDefault="00EA31D3" w:rsidP="00AB5316">
      <w:pPr>
        <w:spacing w:after="0" w:line="240" w:lineRule="auto"/>
        <w:ind w:left="708" w:hanging="708"/>
        <w:jc w:val="both"/>
      </w:pPr>
    </w:p>
    <w:sectPr w:rsidR="00EA31D3" w:rsidRPr="00EA31D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CB9" w:rsidRDefault="008A1CB9" w:rsidP="007D64BD">
      <w:pPr>
        <w:spacing w:after="0" w:line="240" w:lineRule="auto"/>
      </w:pPr>
      <w:r>
        <w:separator/>
      </w:r>
    </w:p>
  </w:endnote>
  <w:endnote w:type="continuationSeparator" w:id="0">
    <w:p w:rsidR="008A1CB9" w:rsidRDefault="008A1CB9" w:rsidP="007D6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CB9" w:rsidRDefault="008A1CB9" w:rsidP="007D64BD">
      <w:pPr>
        <w:spacing w:after="0" w:line="240" w:lineRule="auto"/>
      </w:pPr>
      <w:r>
        <w:separator/>
      </w:r>
    </w:p>
  </w:footnote>
  <w:footnote w:type="continuationSeparator" w:id="0">
    <w:p w:rsidR="008A1CB9" w:rsidRDefault="008A1CB9" w:rsidP="007D6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4BD" w:rsidRDefault="007D64BD">
    <w:pPr>
      <w:pStyle w:val="Encabezado"/>
    </w:pPr>
    <w:r>
      <w:rPr>
        <w:rFonts w:ascii="Arial" w:hAnsi="Arial" w:cs="Arial"/>
        <w:b/>
        <w:noProof/>
        <w:sz w:val="32"/>
        <w:szCs w:val="24"/>
        <w:lang w:eastAsia="es-CL"/>
      </w:rPr>
      <w:drawing>
        <wp:anchor distT="0" distB="0" distL="114300" distR="114300" simplePos="0" relativeHeight="251659264" behindDoc="0" locked="0" layoutInCell="1" allowOverlap="1" wp14:anchorId="2B19DABE" wp14:editId="19E962FF">
          <wp:simplePos x="0" y="0"/>
          <wp:positionH relativeFrom="column">
            <wp:posOffset>4352925</wp:posOffset>
          </wp:positionH>
          <wp:positionV relativeFrom="paragraph">
            <wp:posOffset>-276860</wp:posOffset>
          </wp:positionV>
          <wp:extent cx="1931035" cy="719455"/>
          <wp:effectExtent l="0" t="0" r="0" b="4445"/>
          <wp:wrapSquare wrapText="bothSides"/>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035"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31F0D"/>
    <w:multiLevelType w:val="hybridMultilevel"/>
    <w:tmpl w:val="7E7CF6E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E00386B"/>
    <w:multiLevelType w:val="hybridMultilevel"/>
    <w:tmpl w:val="80E2F9FA"/>
    <w:lvl w:ilvl="0" w:tplc="F6EECDA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C93BEE"/>
    <w:multiLevelType w:val="hybridMultilevel"/>
    <w:tmpl w:val="B1886560"/>
    <w:lvl w:ilvl="0" w:tplc="A2FE8578">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CD7365A"/>
    <w:multiLevelType w:val="hybridMultilevel"/>
    <w:tmpl w:val="4494414C"/>
    <w:lvl w:ilvl="0" w:tplc="5936CF96">
      <w:start w:val="1"/>
      <w:numFmt w:val="upperLetter"/>
      <w:lvlText w:val="%1)"/>
      <w:lvlJc w:val="left"/>
      <w:pPr>
        <w:ind w:left="705" w:hanging="360"/>
      </w:pPr>
      <w:rPr>
        <w:rFonts w:hint="default"/>
      </w:rPr>
    </w:lvl>
    <w:lvl w:ilvl="1" w:tplc="340A0019" w:tentative="1">
      <w:start w:val="1"/>
      <w:numFmt w:val="lowerLetter"/>
      <w:lvlText w:val="%2."/>
      <w:lvlJc w:val="left"/>
      <w:pPr>
        <w:ind w:left="1425" w:hanging="360"/>
      </w:pPr>
    </w:lvl>
    <w:lvl w:ilvl="2" w:tplc="340A001B" w:tentative="1">
      <w:start w:val="1"/>
      <w:numFmt w:val="lowerRoman"/>
      <w:lvlText w:val="%3."/>
      <w:lvlJc w:val="right"/>
      <w:pPr>
        <w:ind w:left="2145" w:hanging="180"/>
      </w:pPr>
    </w:lvl>
    <w:lvl w:ilvl="3" w:tplc="340A000F" w:tentative="1">
      <w:start w:val="1"/>
      <w:numFmt w:val="decimal"/>
      <w:lvlText w:val="%4."/>
      <w:lvlJc w:val="left"/>
      <w:pPr>
        <w:ind w:left="2865" w:hanging="360"/>
      </w:pPr>
    </w:lvl>
    <w:lvl w:ilvl="4" w:tplc="340A0019" w:tentative="1">
      <w:start w:val="1"/>
      <w:numFmt w:val="lowerLetter"/>
      <w:lvlText w:val="%5."/>
      <w:lvlJc w:val="left"/>
      <w:pPr>
        <w:ind w:left="3585" w:hanging="360"/>
      </w:pPr>
    </w:lvl>
    <w:lvl w:ilvl="5" w:tplc="340A001B" w:tentative="1">
      <w:start w:val="1"/>
      <w:numFmt w:val="lowerRoman"/>
      <w:lvlText w:val="%6."/>
      <w:lvlJc w:val="right"/>
      <w:pPr>
        <w:ind w:left="4305" w:hanging="180"/>
      </w:pPr>
    </w:lvl>
    <w:lvl w:ilvl="6" w:tplc="340A000F" w:tentative="1">
      <w:start w:val="1"/>
      <w:numFmt w:val="decimal"/>
      <w:lvlText w:val="%7."/>
      <w:lvlJc w:val="left"/>
      <w:pPr>
        <w:ind w:left="5025" w:hanging="360"/>
      </w:pPr>
    </w:lvl>
    <w:lvl w:ilvl="7" w:tplc="340A0019" w:tentative="1">
      <w:start w:val="1"/>
      <w:numFmt w:val="lowerLetter"/>
      <w:lvlText w:val="%8."/>
      <w:lvlJc w:val="left"/>
      <w:pPr>
        <w:ind w:left="5745" w:hanging="360"/>
      </w:pPr>
    </w:lvl>
    <w:lvl w:ilvl="8" w:tplc="340A001B" w:tentative="1">
      <w:start w:val="1"/>
      <w:numFmt w:val="lowerRoman"/>
      <w:lvlText w:val="%9."/>
      <w:lvlJc w:val="right"/>
      <w:pPr>
        <w:ind w:left="6465"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BD"/>
    <w:rsid w:val="00092DA3"/>
    <w:rsid w:val="00202B06"/>
    <w:rsid w:val="00265AF9"/>
    <w:rsid w:val="003043B5"/>
    <w:rsid w:val="003E0301"/>
    <w:rsid w:val="0040315B"/>
    <w:rsid w:val="00451E8F"/>
    <w:rsid w:val="0051495E"/>
    <w:rsid w:val="005917B6"/>
    <w:rsid w:val="005E3331"/>
    <w:rsid w:val="006E4D1A"/>
    <w:rsid w:val="007D64BD"/>
    <w:rsid w:val="008A1CB9"/>
    <w:rsid w:val="009B6A70"/>
    <w:rsid w:val="00A303FB"/>
    <w:rsid w:val="00A821AD"/>
    <w:rsid w:val="00AA6B30"/>
    <w:rsid w:val="00AB5316"/>
    <w:rsid w:val="00B27EC9"/>
    <w:rsid w:val="00B8764D"/>
    <w:rsid w:val="00BD0171"/>
    <w:rsid w:val="00D3082F"/>
    <w:rsid w:val="00DF7C72"/>
    <w:rsid w:val="00E35ED8"/>
    <w:rsid w:val="00E9227A"/>
    <w:rsid w:val="00EA31D3"/>
    <w:rsid w:val="00EA7EC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9F40589"/>
  <w15:chartTrackingRefBased/>
  <w15:docId w15:val="{2D83AD77-B269-4AAE-824D-592E5372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64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64BD"/>
  </w:style>
  <w:style w:type="paragraph" w:styleId="Piedepgina">
    <w:name w:val="footer"/>
    <w:basedOn w:val="Normal"/>
    <w:link w:val="PiedepginaCar"/>
    <w:uiPriority w:val="99"/>
    <w:unhideWhenUsed/>
    <w:rsid w:val="007D64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64BD"/>
  </w:style>
  <w:style w:type="character" w:styleId="Hipervnculo">
    <w:name w:val="Hyperlink"/>
    <w:basedOn w:val="Fuentedeprrafopredeter"/>
    <w:uiPriority w:val="99"/>
    <w:semiHidden/>
    <w:unhideWhenUsed/>
    <w:rsid w:val="005917B6"/>
    <w:rPr>
      <w:color w:val="0000FF"/>
      <w:u w:val="single"/>
    </w:rPr>
  </w:style>
  <w:style w:type="paragraph" w:styleId="Prrafodelista">
    <w:name w:val="List Paragraph"/>
    <w:basedOn w:val="Normal"/>
    <w:uiPriority w:val="34"/>
    <w:qFormat/>
    <w:rsid w:val="00591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torredebabel.com/Biblioteca/Voltaire/Pedro-Diccionario-Filosofico.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284</Words>
  <Characters>1567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TESORERIA</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Tapia Ramirez, Marlui</dc:creator>
  <cp:keywords/>
  <dc:description/>
  <cp:lastModifiedBy>Tapia Ramirez, Marlui</cp:lastModifiedBy>
  <cp:revision>10</cp:revision>
  <dcterms:created xsi:type="dcterms:W3CDTF">2021-04-21T02:29:00Z</dcterms:created>
  <dcterms:modified xsi:type="dcterms:W3CDTF">2021-04-21T03:11:00Z</dcterms:modified>
</cp:coreProperties>
</file>