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BD" w:rsidRDefault="007D64BD" w:rsidP="007D64BD">
      <w:pPr>
        <w:jc w:val="center"/>
        <w:rPr>
          <w:b/>
          <w:u w:val="single"/>
        </w:rPr>
      </w:pPr>
    </w:p>
    <w:p w:rsidR="007D64BD" w:rsidRDefault="007D64BD" w:rsidP="007D64BD">
      <w:pPr>
        <w:jc w:val="center"/>
        <w:rPr>
          <w:b/>
          <w:u w:val="single"/>
        </w:rPr>
      </w:pPr>
    </w:p>
    <w:p w:rsidR="0040315B" w:rsidRDefault="005917B6" w:rsidP="007D64BD">
      <w:pPr>
        <w:jc w:val="center"/>
        <w:rPr>
          <w:b/>
          <w:u w:val="single"/>
        </w:rPr>
      </w:pPr>
      <w:r>
        <w:rPr>
          <w:b/>
          <w:u w:val="single"/>
        </w:rPr>
        <w:t xml:space="preserve">TALLER </w:t>
      </w:r>
      <w:r w:rsidR="009D6029">
        <w:rPr>
          <w:b/>
          <w:u w:val="single"/>
        </w:rPr>
        <w:t>IMPERIALISMO Y COLONIALISMO</w:t>
      </w:r>
    </w:p>
    <w:p w:rsidR="00EA31D3" w:rsidRDefault="00E35ED8" w:rsidP="00EA31D3">
      <w:pPr>
        <w:jc w:val="center"/>
        <w:rPr>
          <w:b/>
          <w:u w:val="single"/>
        </w:rPr>
      </w:pPr>
      <w:r>
        <w:rPr>
          <w:b/>
          <w:u w:val="single"/>
        </w:rPr>
        <w:t>ANÁLISIS DE PREGUNTAS</w:t>
      </w:r>
    </w:p>
    <w:p w:rsidR="00E35ED8" w:rsidRDefault="00E35ED8" w:rsidP="00EA31D3">
      <w:pPr>
        <w:jc w:val="center"/>
        <w:rPr>
          <w:b/>
          <w:u w:val="single"/>
        </w:rPr>
      </w:pPr>
    </w:p>
    <w:p w:rsidR="00D3082F" w:rsidRDefault="00DB3343" w:rsidP="00DB3343">
      <w:pPr>
        <w:pStyle w:val="Prrafodelista"/>
        <w:numPr>
          <w:ilvl w:val="0"/>
          <w:numId w:val="5"/>
        </w:numPr>
        <w:tabs>
          <w:tab w:val="left" w:pos="195"/>
        </w:tabs>
        <w:jc w:val="both"/>
      </w:pPr>
      <w:r>
        <w:t>Se denomina Imperialismo al dominio económico, político y militar que ejercieron las grandes potencias sobre territorios ubicados fuera de sus fronteras, período que se inicia en la segunda mitad del siglo XIX y se extiende en parte del XX. Entro los factores que impulsaron este proceso, se puede (n) mencionar:</w:t>
      </w:r>
    </w:p>
    <w:p w:rsidR="00DB3343" w:rsidRDefault="00DB3343" w:rsidP="00DB3343">
      <w:pPr>
        <w:pStyle w:val="Prrafodelista"/>
        <w:tabs>
          <w:tab w:val="left" w:pos="195"/>
        </w:tabs>
        <w:jc w:val="both"/>
      </w:pPr>
    </w:p>
    <w:p w:rsidR="00DB3343" w:rsidRDefault="00DB3343" w:rsidP="00DB3343">
      <w:pPr>
        <w:pStyle w:val="Prrafodelista"/>
        <w:numPr>
          <w:ilvl w:val="0"/>
          <w:numId w:val="6"/>
        </w:numPr>
        <w:tabs>
          <w:tab w:val="left" w:pos="195"/>
        </w:tabs>
        <w:jc w:val="both"/>
      </w:pPr>
      <w:r>
        <w:t>El gran aumento de la población en algunos países de Europa.</w:t>
      </w:r>
    </w:p>
    <w:p w:rsidR="00DB3343" w:rsidRDefault="00DB3343" w:rsidP="00DB3343">
      <w:pPr>
        <w:pStyle w:val="Prrafodelista"/>
        <w:numPr>
          <w:ilvl w:val="0"/>
          <w:numId w:val="6"/>
        </w:numPr>
        <w:tabs>
          <w:tab w:val="left" w:pos="195"/>
        </w:tabs>
        <w:jc w:val="both"/>
      </w:pPr>
      <w:r>
        <w:t>La necesidad de apropiarse de materias primas por parte de las potencias europeas.</w:t>
      </w:r>
    </w:p>
    <w:p w:rsidR="00DB3343" w:rsidRDefault="00DB3343" w:rsidP="00DB3343">
      <w:pPr>
        <w:pStyle w:val="Prrafodelista"/>
        <w:numPr>
          <w:ilvl w:val="0"/>
          <w:numId w:val="6"/>
        </w:numPr>
        <w:tabs>
          <w:tab w:val="left" w:pos="195"/>
        </w:tabs>
        <w:jc w:val="both"/>
      </w:pPr>
      <w:r>
        <w:t>El afán de aumentar la población a través de la nacionalización de las colonias.</w:t>
      </w:r>
    </w:p>
    <w:p w:rsidR="00D11F33" w:rsidRDefault="00D11F33" w:rsidP="00D11F33">
      <w:pPr>
        <w:pStyle w:val="Prrafodelista"/>
        <w:tabs>
          <w:tab w:val="left" w:pos="195"/>
        </w:tabs>
        <w:ind w:left="1440"/>
        <w:jc w:val="both"/>
      </w:pPr>
    </w:p>
    <w:p w:rsidR="00DB3343" w:rsidRDefault="00DB3343" w:rsidP="00DB3343">
      <w:pPr>
        <w:pStyle w:val="Prrafodelista"/>
        <w:numPr>
          <w:ilvl w:val="0"/>
          <w:numId w:val="7"/>
        </w:numPr>
        <w:tabs>
          <w:tab w:val="left" w:pos="195"/>
        </w:tabs>
        <w:jc w:val="both"/>
      </w:pPr>
      <w:r>
        <w:t>Solo I</w:t>
      </w:r>
    </w:p>
    <w:p w:rsidR="00DB3343" w:rsidRDefault="00DB3343" w:rsidP="00DB3343">
      <w:pPr>
        <w:pStyle w:val="Prrafodelista"/>
        <w:numPr>
          <w:ilvl w:val="0"/>
          <w:numId w:val="7"/>
        </w:numPr>
        <w:tabs>
          <w:tab w:val="left" w:pos="195"/>
        </w:tabs>
        <w:jc w:val="both"/>
      </w:pPr>
      <w:r>
        <w:t>Solo I y II</w:t>
      </w:r>
    </w:p>
    <w:p w:rsidR="00DB3343" w:rsidRDefault="00DB3343" w:rsidP="00DB3343">
      <w:pPr>
        <w:pStyle w:val="Prrafodelista"/>
        <w:numPr>
          <w:ilvl w:val="0"/>
          <w:numId w:val="7"/>
        </w:numPr>
        <w:tabs>
          <w:tab w:val="left" w:pos="195"/>
        </w:tabs>
        <w:jc w:val="both"/>
      </w:pPr>
      <w:r>
        <w:t>Solo I y III</w:t>
      </w:r>
    </w:p>
    <w:p w:rsidR="00DB3343" w:rsidRDefault="00DB3343" w:rsidP="00DB3343">
      <w:pPr>
        <w:pStyle w:val="Prrafodelista"/>
        <w:numPr>
          <w:ilvl w:val="0"/>
          <w:numId w:val="7"/>
        </w:numPr>
        <w:tabs>
          <w:tab w:val="left" w:pos="195"/>
        </w:tabs>
        <w:jc w:val="both"/>
      </w:pPr>
      <w:r>
        <w:t>Solo II y III</w:t>
      </w:r>
    </w:p>
    <w:p w:rsidR="00DB3343" w:rsidRDefault="00DB3343" w:rsidP="00DB3343">
      <w:pPr>
        <w:pStyle w:val="Prrafodelista"/>
        <w:numPr>
          <w:ilvl w:val="0"/>
          <w:numId w:val="7"/>
        </w:numPr>
        <w:tabs>
          <w:tab w:val="left" w:pos="195"/>
        </w:tabs>
        <w:jc w:val="both"/>
      </w:pPr>
      <w:r>
        <w:t>I, II y III</w:t>
      </w:r>
    </w:p>
    <w:p w:rsidR="00616D05" w:rsidRPr="00616D05" w:rsidRDefault="00616D05" w:rsidP="00FD2B35">
      <w:pPr>
        <w:shd w:val="clear" w:color="auto" w:fill="FFFFFF"/>
        <w:jc w:val="both"/>
      </w:pPr>
      <w:r>
        <w:t xml:space="preserve">2.- </w:t>
      </w:r>
      <w:r w:rsidRPr="00616D05">
        <w:t>“En Iberoamérica es donde los ingleses han hecho sus principales inversiones; los</w:t>
      </w:r>
      <w:r w:rsidR="00FD2B35">
        <w:t xml:space="preserve"> </w:t>
      </w:r>
      <w:r w:rsidRPr="00616D05">
        <w:t>mil millones de libras (...) son la mayor inversión de capital del mundo (...) Desde el punto</w:t>
      </w:r>
      <w:r w:rsidR="00FD2B35">
        <w:t xml:space="preserve"> de vista </w:t>
      </w:r>
      <w:r w:rsidRPr="00616D05">
        <w:t>económico, (...) el Irak, el Irán, Siam, teóricamente independientes son de hecho</w:t>
      </w:r>
      <w:r w:rsidR="00FD2B35">
        <w:t xml:space="preserve"> tanto o más dependientes de Inglaterra que las propias </w:t>
      </w:r>
      <w:r w:rsidR="00FD2B35" w:rsidRPr="00616D05">
        <w:t>colonias inglesas</w:t>
      </w:r>
      <w:r w:rsidRPr="00616D05">
        <w:t>.  Los capitales</w:t>
      </w:r>
      <w:r w:rsidR="00FD2B35">
        <w:t xml:space="preserve"> ingleses conquistaron, en realidad, la Argentina con </w:t>
      </w:r>
      <w:r w:rsidR="00FD2B35" w:rsidRPr="00616D05">
        <w:t>tanta eficacia como las</w:t>
      </w:r>
      <w:r w:rsidRPr="00616D05">
        <w:t xml:space="preserve"> armas</w:t>
      </w:r>
      <w:r w:rsidR="00FD2B35">
        <w:t xml:space="preserve"> </w:t>
      </w:r>
      <w:r w:rsidR="00FD2B35" w:rsidRPr="00616D05">
        <w:t>inglesas, la</w:t>
      </w:r>
      <w:r w:rsidR="00FD2B35">
        <w:t xml:space="preserve"> India.”  (André</w:t>
      </w:r>
      <w:r w:rsidRPr="00616D05">
        <w:t xml:space="preserve"> </w:t>
      </w:r>
      <w:proofErr w:type="spellStart"/>
      <w:r w:rsidRPr="00616D05">
        <w:t>Allix</w:t>
      </w:r>
      <w:proofErr w:type="spellEnd"/>
      <w:r w:rsidRPr="00616D05">
        <w:t xml:space="preserve">, </w:t>
      </w:r>
      <w:r w:rsidR="00FD2B35">
        <w:t xml:space="preserve">Manual de Geografía </w:t>
      </w:r>
      <w:r w:rsidR="00FD2B35" w:rsidRPr="00616D05">
        <w:t>General, Física</w:t>
      </w:r>
      <w:r w:rsidRPr="00616D05">
        <w:t>, Humana y</w:t>
      </w:r>
      <w:r w:rsidR="00FD2B35">
        <w:t xml:space="preserve"> </w:t>
      </w:r>
      <w:r w:rsidRPr="00616D05">
        <w:t>Económica).</w:t>
      </w:r>
      <w:r w:rsidR="00FD2B35">
        <w:t xml:space="preserve"> El texto anterior alude a </w:t>
      </w:r>
      <w:r w:rsidR="00FD2B35" w:rsidRPr="00616D05">
        <w:t>algunos de los elementos de las relaciones internacionales</w:t>
      </w:r>
      <w:r w:rsidRPr="00616D05">
        <w:t xml:space="preserve"> desde</w:t>
      </w:r>
      <w:r w:rsidR="00FD2B35">
        <w:t xml:space="preserve"> </w:t>
      </w:r>
      <w:r w:rsidRPr="00616D05">
        <w:t>fines del siglo XIX, entre los que se puede(n) mencionar el(los) siguiente(s):</w:t>
      </w:r>
    </w:p>
    <w:p w:rsidR="00616D05" w:rsidRPr="00616D05" w:rsidRDefault="00616D05" w:rsidP="00616D05">
      <w:pPr>
        <w:shd w:val="clear" w:color="auto" w:fill="FFFFFF"/>
        <w:spacing w:after="0" w:line="240" w:lineRule="auto"/>
      </w:pPr>
      <w:r w:rsidRPr="00616D05">
        <w:t>I) La integración de diversos países al mercado mundial.</w:t>
      </w:r>
    </w:p>
    <w:p w:rsidR="00616D05" w:rsidRPr="00616D05" w:rsidRDefault="00616D05" w:rsidP="00616D05">
      <w:pPr>
        <w:shd w:val="clear" w:color="auto" w:fill="FFFFFF"/>
        <w:spacing w:after="0" w:line="240" w:lineRule="auto"/>
      </w:pPr>
      <w:r w:rsidRPr="00616D05">
        <w:t>II) El carácter capitalista de la economía internacional.</w:t>
      </w:r>
    </w:p>
    <w:p w:rsidR="00616D05" w:rsidRDefault="00FD2B35" w:rsidP="00616D05">
      <w:pPr>
        <w:shd w:val="clear" w:color="auto" w:fill="FFFFFF"/>
        <w:spacing w:after="0" w:line="240" w:lineRule="auto"/>
      </w:pPr>
      <w:r>
        <w:t xml:space="preserve">III)  Los </w:t>
      </w:r>
      <w:r w:rsidRPr="00616D05">
        <w:t>diversos tipos de dependencia de países periféricos respecto de</w:t>
      </w:r>
      <w:r>
        <w:t xml:space="preserve"> </w:t>
      </w:r>
      <w:r w:rsidR="00616D05" w:rsidRPr="00616D05">
        <w:t>potencias industrializadas.</w:t>
      </w:r>
    </w:p>
    <w:p w:rsidR="00FD2B35" w:rsidRPr="00616D05" w:rsidRDefault="00FD2B35" w:rsidP="00616D05">
      <w:pPr>
        <w:shd w:val="clear" w:color="auto" w:fill="FFFFFF"/>
        <w:spacing w:after="0" w:line="240" w:lineRule="auto"/>
      </w:pPr>
    </w:p>
    <w:p w:rsidR="00616D05" w:rsidRPr="00616D05" w:rsidRDefault="00616D05" w:rsidP="00616D05">
      <w:pPr>
        <w:shd w:val="clear" w:color="auto" w:fill="FFFFFF"/>
        <w:spacing w:after="0" w:line="240" w:lineRule="auto"/>
      </w:pPr>
      <w:r w:rsidRPr="00616D05">
        <w:t>A) Sólo III</w:t>
      </w:r>
    </w:p>
    <w:p w:rsidR="00616D05" w:rsidRPr="00616D05" w:rsidRDefault="00616D05" w:rsidP="00616D05">
      <w:pPr>
        <w:shd w:val="clear" w:color="auto" w:fill="FFFFFF"/>
        <w:spacing w:after="0" w:line="240" w:lineRule="auto"/>
      </w:pPr>
      <w:r w:rsidRPr="00616D05">
        <w:t>B) Sólo I y II</w:t>
      </w:r>
    </w:p>
    <w:p w:rsidR="00616D05" w:rsidRPr="00616D05" w:rsidRDefault="00616D05" w:rsidP="00616D05">
      <w:pPr>
        <w:shd w:val="clear" w:color="auto" w:fill="FFFFFF"/>
        <w:spacing w:after="0" w:line="240" w:lineRule="auto"/>
      </w:pPr>
      <w:r w:rsidRPr="00616D05">
        <w:t>C) Sólo I y III</w:t>
      </w:r>
    </w:p>
    <w:p w:rsidR="00616D05" w:rsidRPr="00616D05" w:rsidRDefault="00616D05" w:rsidP="00616D05">
      <w:pPr>
        <w:shd w:val="clear" w:color="auto" w:fill="FFFFFF"/>
        <w:spacing w:after="0" w:line="240" w:lineRule="auto"/>
      </w:pPr>
      <w:r w:rsidRPr="00616D05">
        <w:t>D) Sólo II y III</w:t>
      </w:r>
    </w:p>
    <w:p w:rsidR="00616D05" w:rsidRPr="00616D05" w:rsidRDefault="00616D05" w:rsidP="00616D05">
      <w:pPr>
        <w:shd w:val="clear" w:color="auto" w:fill="FFFFFF"/>
        <w:spacing w:after="0" w:line="240" w:lineRule="auto"/>
      </w:pPr>
      <w:r w:rsidRPr="00616D05">
        <w:t>E) I, II y III</w:t>
      </w:r>
    </w:p>
    <w:p w:rsidR="00DB3343" w:rsidRDefault="00DB3343" w:rsidP="00DB3343">
      <w:pPr>
        <w:tabs>
          <w:tab w:val="left" w:pos="195"/>
        </w:tabs>
        <w:jc w:val="both"/>
      </w:pPr>
    </w:p>
    <w:p w:rsidR="00DB3343" w:rsidRDefault="00DB3343" w:rsidP="00DB3343">
      <w:pPr>
        <w:tabs>
          <w:tab w:val="left" w:pos="195"/>
        </w:tabs>
        <w:jc w:val="both"/>
      </w:pPr>
    </w:p>
    <w:p w:rsidR="00DB3343" w:rsidRDefault="00DB3343" w:rsidP="00DB3343">
      <w:pPr>
        <w:tabs>
          <w:tab w:val="left" w:pos="195"/>
        </w:tabs>
        <w:jc w:val="both"/>
      </w:pPr>
    </w:p>
    <w:p w:rsidR="00DB3343" w:rsidRDefault="00DB3343" w:rsidP="00DB3343">
      <w:pPr>
        <w:tabs>
          <w:tab w:val="left" w:pos="195"/>
        </w:tabs>
        <w:jc w:val="both"/>
      </w:pPr>
    </w:p>
    <w:p w:rsidR="00DB3343" w:rsidRDefault="00D11F33" w:rsidP="00DB3343">
      <w:pPr>
        <w:tabs>
          <w:tab w:val="left" w:pos="195"/>
        </w:tabs>
        <w:jc w:val="both"/>
      </w:pPr>
      <w:r>
        <w:lastRenderedPageBreak/>
        <w:t xml:space="preserve">3.- </w:t>
      </w:r>
      <w:r>
        <w:t>Durante el siglo XV un Estado europeo se expandió a las costas de África, llegando en 1460 a la zona de Sierra Leona, en donde a través de relaciones comerciales con los africanos compraba oro, sal y esclavos a cambio de tejidos de algodón y armas de fuego. Sin embargo, su principal objetivo era alcanzar Asia a través del Océano Índico para aumentar el comercio. Este Estado fue A) Inglaterra. B) España. C) Portugal. D) Venecia. E) Francia</w:t>
      </w:r>
    </w:p>
    <w:p w:rsidR="00DB3343" w:rsidRDefault="00DB3343" w:rsidP="00DB3343">
      <w:pPr>
        <w:tabs>
          <w:tab w:val="left" w:pos="195"/>
        </w:tabs>
        <w:jc w:val="both"/>
      </w:pPr>
    </w:p>
    <w:p w:rsidR="00D11F33" w:rsidRDefault="00D11F33" w:rsidP="005917B6">
      <w:pPr>
        <w:pStyle w:val="Prrafodelista"/>
        <w:tabs>
          <w:tab w:val="left" w:pos="195"/>
        </w:tabs>
        <w:jc w:val="both"/>
      </w:pPr>
      <w:r>
        <w:t xml:space="preserve">A) Inglaterra. </w:t>
      </w:r>
    </w:p>
    <w:p w:rsidR="00D11F33" w:rsidRDefault="00D11F33" w:rsidP="005917B6">
      <w:pPr>
        <w:pStyle w:val="Prrafodelista"/>
        <w:tabs>
          <w:tab w:val="left" w:pos="195"/>
        </w:tabs>
        <w:jc w:val="both"/>
      </w:pPr>
      <w:r>
        <w:t xml:space="preserve">B) España. </w:t>
      </w:r>
    </w:p>
    <w:p w:rsidR="00D11F33" w:rsidRDefault="00D11F33" w:rsidP="005917B6">
      <w:pPr>
        <w:pStyle w:val="Prrafodelista"/>
        <w:tabs>
          <w:tab w:val="left" w:pos="195"/>
        </w:tabs>
        <w:jc w:val="both"/>
      </w:pPr>
      <w:r>
        <w:t xml:space="preserve">C) Portugal. </w:t>
      </w:r>
    </w:p>
    <w:p w:rsidR="00D11F33" w:rsidRDefault="00D11F33" w:rsidP="005917B6">
      <w:pPr>
        <w:pStyle w:val="Prrafodelista"/>
        <w:tabs>
          <w:tab w:val="left" w:pos="195"/>
        </w:tabs>
        <w:jc w:val="both"/>
      </w:pPr>
      <w:r>
        <w:t xml:space="preserve">D) Venecia. </w:t>
      </w:r>
    </w:p>
    <w:p w:rsidR="005917B6" w:rsidRDefault="00D11F33" w:rsidP="005917B6">
      <w:pPr>
        <w:pStyle w:val="Prrafodelista"/>
        <w:tabs>
          <w:tab w:val="left" w:pos="195"/>
        </w:tabs>
        <w:jc w:val="both"/>
      </w:pPr>
      <w:r>
        <w:t>E) Francia.</w:t>
      </w:r>
    </w:p>
    <w:p w:rsidR="005F7627" w:rsidRDefault="005F7627" w:rsidP="005F7627">
      <w:pPr>
        <w:tabs>
          <w:tab w:val="left" w:pos="195"/>
        </w:tabs>
        <w:jc w:val="both"/>
      </w:pPr>
    </w:p>
    <w:p w:rsidR="005F7627" w:rsidRDefault="005F7627" w:rsidP="005F7627">
      <w:pPr>
        <w:tabs>
          <w:tab w:val="left" w:pos="195"/>
        </w:tabs>
        <w:jc w:val="both"/>
      </w:pPr>
      <w:r>
        <w:t xml:space="preserve">4.- </w:t>
      </w:r>
      <w:r w:rsidRPr="005F7627">
        <w:t xml:space="preserve">«Estaba ayer en el East </w:t>
      </w:r>
      <w:proofErr w:type="spellStart"/>
      <w:r w:rsidRPr="005F7627">
        <w:t>End</w:t>
      </w:r>
      <w:proofErr w:type="spellEnd"/>
      <w:r w:rsidRPr="005F7627">
        <w:t xml:space="preserve"> y asistí a una reunión de parados. Escuché fuertes discusiones. No se oía </w:t>
      </w:r>
      <w:r w:rsidRPr="005F7627">
        <w:t>más</w:t>
      </w:r>
      <w:r w:rsidRPr="005F7627">
        <w:t xml:space="preserve"> que un grito: "pan, pan". Cuando regresé a mi casa me sentí todavía más convencido de la importancia del imperialismo (...). Para salvar a los cuarenta millones de habitantes del Reino Unido de una mortífera guerra civil, nosotros, los colonizadores, debemos conquistar nuevas tierras para instalar en ellas el excedente de nuestra población y encontrar nuevas sali</w:t>
      </w:r>
      <w:r>
        <w:t xml:space="preserve">das a los productos de nuestras </w:t>
      </w:r>
      <w:r w:rsidRPr="005F7627">
        <w:t>fábricas.»</w:t>
      </w:r>
      <w:r>
        <w:t xml:space="preserve"> </w:t>
      </w:r>
      <w:r w:rsidRPr="005F7627">
        <w:t xml:space="preserve">Sir Cecil </w:t>
      </w:r>
      <w:proofErr w:type="spellStart"/>
      <w:r w:rsidRPr="005F7627">
        <w:t>Rhodes</w:t>
      </w:r>
      <w:proofErr w:type="spellEnd"/>
      <w:r w:rsidRPr="005F7627">
        <w:t>, 1898.</w:t>
      </w:r>
    </w:p>
    <w:p w:rsidR="005F7627" w:rsidRDefault="005F7627" w:rsidP="005F7627">
      <w:pPr>
        <w:tabs>
          <w:tab w:val="left" w:pos="195"/>
        </w:tabs>
        <w:jc w:val="both"/>
      </w:pPr>
      <w:r>
        <w:t>El texto plantea la necesidad de buscar nuevos:</w:t>
      </w:r>
    </w:p>
    <w:p w:rsidR="005F7627" w:rsidRDefault="005F7627" w:rsidP="005F7627">
      <w:pPr>
        <w:tabs>
          <w:tab w:val="left" w:pos="195"/>
        </w:tabs>
        <w:jc w:val="both"/>
      </w:pPr>
    </w:p>
    <w:p w:rsidR="005F7627" w:rsidRDefault="005F7627" w:rsidP="005F7627">
      <w:pPr>
        <w:pStyle w:val="Prrafodelista"/>
        <w:numPr>
          <w:ilvl w:val="0"/>
          <w:numId w:val="11"/>
        </w:numPr>
        <w:tabs>
          <w:tab w:val="left" w:pos="195"/>
        </w:tabs>
        <w:jc w:val="both"/>
      </w:pPr>
      <w:r>
        <w:t>Territorios</w:t>
      </w:r>
    </w:p>
    <w:p w:rsidR="005F7627" w:rsidRDefault="005F7627" w:rsidP="005F7627">
      <w:pPr>
        <w:pStyle w:val="Prrafodelista"/>
        <w:numPr>
          <w:ilvl w:val="0"/>
          <w:numId w:val="11"/>
        </w:numPr>
        <w:tabs>
          <w:tab w:val="left" w:pos="195"/>
        </w:tabs>
        <w:jc w:val="both"/>
      </w:pPr>
      <w:r>
        <w:t>Mercados</w:t>
      </w:r>
    </w:p>
    <w:p w:rsidR="005F7627" w:rsidRDefault="005F7627" w:rsidP="005F7627">
      <w:pPr>
        <w:pStyle w:val="Prrafodelista"/>
        <w:numPr>
          <w:ilvl w:val="0"/>
          <w:numId w:val="11"/>
        </w:numPr>
        <w:tabs>
          <w:tab w:val="left" w:pos="195"/>
        </w:tabs>
        <w:jc w:val="both"/>
      </w:pPr>
      <w:r>
        <w:t>Capitales</w:t>
      </w:r>
    </w:p>
    <w:p w:rsidR="005F7627" w:rsidRDefault="005F7627" w:rsidP="005F7627">
      <w:pPr>
        <w:pStyle w:val="Prrafodelista"/>
        <w:numPr>
          <w:ilvl w:val="0"/>
          <w:numId w:val="11"/>
        </w:numPr>
        <w:tabs>
          <w:tab w:val="left" w:pos="195"/>
        </w:tabs>
        <w:jc w:val="both"/>
      </w:pPr>
      <w:r>
        <w:t>Maquinarias</w:t>
      </w:r>
    </w:p>
    <w:p w:rsidR="005F7627" w:rsidRDefault="005F7627" w:rsidP="005F7627">
      <w:pPr>
        <w:pStyle w:val="Prrafodelista"/>
        <w:numPr>
          <w:ilvl w:val="0"/>
          <w:numId w:val="11"/>
        </w:numPr>
        <w:tabs>
          <w:tab w:val="left" w:pos="195"/>
        </w:tabs>
        <w:jc w:val="both"/>
      </w:pPr>
      <w:r>
        <w:t>Ninguna de las anteriores</w:t>
      </w:r>
      <w:bookmarkStart w:id="0" w:name="_GoBack"/>
      <w:bookmarkEnd w:id="0"/>
    </w:p>
    <w:p w:rsidR="005F7627" w:rsidRDefault="005F7627" w:rsidP="005F7627">
      <w:pPr>
        <w:tabs>
          <w:tab w:val="left" w:pos="195"/>
        </w:tabs>
        <w:jc w:val="both"/>
      </w:pPr>
    </w:p>
    <w:p w:rsidR="005F7627" w:rsidRDefault="005F7627" w:rsidP="005F7627">
      <w:pPr>
        <w:pStyle w:val="Prrafodelista"/>
        <w:tabs>
          <w:tab w:val="left" w:pos="195"/>
        </w:tabs>
        <w:jc w:val="both"/>
      </w:pPr>
    </w:p>
    <w:sectPr w:rsidR="005F76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5A" w:rsidRDefault="004C7B5A" w:rsidP="007D64BD">
      <w:pPr>
        <w:spacing w:after="0" w:line="240" w:lineRule="auto"/>
      </w:pPr>
      <w:r>
        <w:separator/>
      </w:r>
    </w:p>
  </w:endnote>
  <w:endnote w:type="continuationSeparator" w:id="0">
    <w:p w:rsidR="004C7B5A" w:rsidRDefault="004C7B5A" w:rsidP="007D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5A" w:rsidRDefault="004C7B5A" w:rsidP="007D64BD">
      <w:pPr>
        <w:spacing w:after="0" w:line="240" w:lineRule="auto"/>
      </w:pPr>
      <w:r>
        <w:separator/>
      </w:r>
    </w:p>
  </w:footnote>
  <w:footnote w:type="continuationSeparator" w:id="0">
    <w:p w:rsidR="004C7B5A" w:rsidRDefault="004C7B5A" w:rsidP="007D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BD" w:rsidRDefault="007D64BD">
    <w:pPr>
      <w:pStyle w:val="Encabezado"/>
    </w:pPr>
    <w:r>
      <w:rPr>
        <w:rFonts w:ascii="Arial" w:hAnsi="Arial" w:cs="Arial"/>
        <w:b/>
        <w:noProof/>
        <w:sz w:val="32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2B19DABE" wp14:editId="19E962FF">
          <wp:simplePos x="0" y="0"/>
          <wp:positionH relativeFrom="column">
            <wp:posOffset>4352925</wp:posOffset>
          </wp:positionH>
          <wp:positionV relativeFrom="paragraph">
            <wp:posOffset>-276860</wp:posOffset>
          </wp:positionV>
          <wp:extent cx="1931035" cy="719455"/>
          <wp:effectExtent l="0" t="0" r="0" b="4445"/>
          <wp:wrapSquare wrapText="bothSides"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F0D"/>
    <w:multiLevelType w:val="hybridMultilevel"/>
    <w:tmpl w:val="7E7CF6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86B"/>
    <w:multiLevelType w:val="hybridMultilevel"/>
    <w:tmpl w:val="80E2F9FA"/>
    <w:lvl w:ilvl="0" w:tplc="F6EEC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BEE"/>
    <w:multiLevelType w:val="hybridMultilevel"/>
    <w:tmpl w:val="B1886560"/>
    <w:lvl w:ilvl="0" w:tplc="A2FE8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2D7A"/>
    <w:multiLevelType w:val="hybridMultilevel"/>
    <w:tmpl w:val="18643B64"/>
    <w:lvl w:ilvl="0" w:tplc="6540A1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7365A"/>
    <w:multiLevelType w:val="hybridMultilevel"/>
    <w:tmpl w:val="4494414C"/>
    <w:lvl w:ilvl="0" w:tplc="5936CF96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394294E"/>
    <w:multiLevelType w:val="hybridMultilevel"/>
    <w:tmpl w:val="318C4628"/>
    <w:lvl w:ilvl="0" w:tplc="DE8C3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61FA8"/>
    <w:multiLevelType w:val="hybridMultilevel"/>
    <w:tmpl w:val="BD54DE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B7E47"/>
    <w:multiLevelType w:val="hybridMultilevel"/>
    <w:tmpl w:val="D53ACF8E"/>
    <w:lvl w:ilvl="0" w:tplc="8820D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C75A9"/>
    <w:multiLevelType w:val="hybridMultilevel"/>
    <w:tmpl w:val="CB96B5B4"/>
    <w:lvl w:ilvl="0" w:tplc="C44AD1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3B60C6"/>
    <w:multiLevelType w:val="hybridMultilevel"/>
    <w:tmpl w:val="56EAB2F4"/>
    <w:lvl w:ilvl="0" w:tplc="69684B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01656"/>
    <w:multiLevelType w:val="hybridMultilevel"/>
    <w:tmpl w:val="ABD8F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BD"/>
    <w:rsid w:val="00092DA3"/>
    <w:rsid w:val="00202B06"/>
    <w:rsid w:val="00265AF9"/>
    <w:rsid w:val="003043B5"/>
    <w:rsid w:val="003E0301"/>
    <w:rsid w:val="0040315B"/>
    <w:rsid w:val="00451E8F"/>
    <w:rsid w:val="004C6639"/>
    <w:rsid w:val="004C7B5A"/>
    <w:rsid w:val="0051495E"/>
    <w:rsid w:val="005917B6"/>
    <w:rsid w:val="005E3331"/>
    <w:rsid w:val="005F7627"/>
    <w:rsid w:val="00616D05"/>
    <w:rsid w:val="006E4D1A"/>
    <w:rsid w:val="007D64BD"/>
    <w:rsid w:val="008A1CB9"/>
    <w:rsid w:val="009B6A70"/>
    <w:rsid w:val="009D6029"/>
    <w:rsid w:val="00A303FB"/>
    <w:rsid w:val="00A821AD"/>
    <w:rsid w:val="00AA6B30"/>
    <w:rsid w:val="00AB5316"/>
    <w:rsid w:val="00B27EC9"/>
    <w:rsid w:val="00B8764D"/>
    <w:rsid w:val="00BD0171"/>
    <w:rsid w:val="00D11F33"/>
    <w:rsid w:val="00D3082F"/>
    <w:rsid w:val="00DB3343"/>
    <w:rsid w:val="00DF7C72"/>
    <w:rsid w:val="00E35ED8"/>
    <w:rsid w:val="00E9227A"/>
    <w:rsid w:val="00EA31D3"/>
    <w:rsid w:val="00EA7ECE"/>
    <w:rsid w:val="00FA0F2F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A29B"/>
  <w15:chartTrackingRefBased/>
  <w15:docId w15:val="{2D83AD77-B269-4AAE-824D-592E537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4BD"/>
  </w:style>
  <w:style w:type="paragraph" w:styleId="Piedepgina">
    <w:name w:val="footer"/>
    <w:basedOn w:val="Normal"/>
    <w:link w:val="PiedepginaCar"/>
    <w:uiPriority w:val="99"/>
    <w:unhideWhenUsed/>
    <w:rsid w:val="007D6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D"/>
  </w:style>
  <w:style w:type="character" w:styleId="Hipervnculo">
    <w:name w:val="Hyperlink"/>
    <w:basedOn w:val="Fuentedeprrafopredeter"/>
    <w:uiPriority w:val="99"/>
    <w:semiHidden/>
    <w:unhideWhenUsed/>
    <w:rsid w:val="005917B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9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TESORERIA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Tapia Ramirez, Marlui</dc:creator>
  <cp:keywords/>
  <dc:description/>
  <cp:lastModifiedBy>Tapia Ramirez, Marlui</cp:lastModifiedBy>
  <cp:revision>7</cp:revision>
  <dcterms:created xsi:type="dcterms:W3CDTF">2021-05-12T05:29:00Z</dcterms:created>
  <dcterms:modified xsi:type="dcterms:W3CDTF">2021-05-12T06:14:00Z</dcterms:modified>
</cp:coreProperties>
</file>